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b/>
          <w:bCs/>
        </w:rPr>
        <w:t xml:space="preserve">Hinweis zur Verarbeitung personenbezogener Daten</w:t>
      </w:r>
    </w:p>
    <w:p>
      <w:pPr>
        <w:spacing w:after="40"/>
      </w:pPr>
      <w:r>
        <w:rPr>
          <w:b/>
          <w:bCs/>
        </w:rPr>
        <w:t xml:space="preserve">Verantwortlicher: </w:t>
      </w:r>
      <w:r>
        <w:rPr>
          <w:b/>
          <w:bCs/>
          <w:i/>
          <w:iCs/>
          <w:u w:val="single"/>
        </w:rPr>
        <w:t xml:space="preserve">Verein Caritas Alba Iulia – Medizinische und Soziale Hilfe</w:t>
      </w:r>
    </w:p>
    <w:p>
      <w:pPr>
        <w:spacing w:after="200"/>
        <w:ind w:left="1727"/>
      </w:pPr>
      <w:r>
        <w:rPr>
          <w:b/>
          <w:bCs/>
          <w:i/>
          <w:iCs/>
        </w:rPr>
        <w:t xml:space="preserve">Miercurea Ciuc, Str. Szék Nr. 147, Kreis Harghita, Rumänien</w:t>
      </w:r>
    </w:p>
    <w:p>
      <w:pPr>
        <w:spacing w:after="200"/>
      </w:pPr>
      <w:r>
        <w:rPr>
          <w:b/>
          <w:bCs/>
        </w:rPr>
        <w:t xml:space="preserve">E-Mail: </w:t>
      </w:r>
      <w:r>
        <w:t xml:space="preserve">robert.antal@caritas-ab.ro</w:t>
      </w:r>
    </w:p>
    <w:p>
      <w:pPr>
        <w:spacing w:after="240"/>
      </w:pPr>
      <w:r>
        <w:t xml:space="preserve">Bei Fragen zur Verarbeitung personenbezogener Daten oder zur Ausübung der in der DSGVO vorgesehenen Rechte können Sie uns unter der oben genannten E-Mail-Adresse kontaktieren.</w:t>
      </w:r>
    </w:p>
    <w:p>
      <w:pPr>
        <w:spacing w:after="80" w:before="120"/>
      </w:pPr>
      <w:r>
        <w:rPr>
          <w:b/>
          <w:bCs/>
        </w:rPr>
        <w:t xml:space="preserve">1. ZWECK, RECHTSGRUNDLAGE UND KATEGORIEN DER VERARBEITETEN DATEN</w:t>
      </w:r>
    </w:p>
    <w:p>
      <w:pPr>
        <w:spacing w:after="80"/>
      </w:pPr>
      <w:r>
        <w:rPr>
          <w:b/>
          <w:bCs/>
        </w:rPr>
        <w:t xml:space="preserve">1.1. Verarbeitung von Online-Spenden</w:t>
      </w:r>
    </w:p>
    <w:p>
      <w:pPr>
        <w:spacing w:after="80"/>
      </w:pPr>
      <w:r>
        <w:rPr>
          <w:b/>
          <w:bCs/>
        </w:rPr>
        <w:t xml:space="preserve">Zweck: </w:t>
      </w:r>
      <w:r>
        <w:t xml:space="preserve">Abwicklung der Spendentransaktion, deren Verwaltung und die Erfassung des Zahlungsstatus.</w:t>
      </w:r>
      <w:r>
        <w:t xml:space="preserve"> </w:t>
      </w:r>
      <w:r>
        <w:rPr>
          <w:b/>
          <w:bCs/>
        </w:rPr>
        <w:t xml:space="preserve">Rechtsgrundlage: </w:t>
      </w:r>
      <w:r>
        <w:t xml:space="preserve">Art. 6 Abs. 1 lit. b DSGVO – Erfüllung eines Vertrags, sowie Art. 6 Abs. 1 lit. c DSGVO – Erfüllung rechtlicher (buchhalterischer und finanzieller) Verpflichtungen.</w:t>
      </w:r>
    </w:p>
    <w:p>
      <w:pPr>
        <w:spacing w:after="200"/>
      </w:pPr>
      <w:r>
        <w:rPr>
          <w:b/>
          <w:bCs/>
        </w:rPr>
        <w:t xml:space="preserve">Verarbeitete Daten: </w:t>
      </w:r>
      <w:r>
        <w:t xml:space="preserve">Name, E-Mail-Adresse, Spendenbetrag, Währung, Häufigkeit, Datum, Transaktionsstatus.</w:t>
      </w:r>
      <w:r>
        <w:t xml:space="preserve"> Zudem verarbeiten wir die von Ihnen gewählte Sichtbarkeitseinstellung (öffentliche oder anonyme Anzeige).</w:t>
      </w:r>
    </w:p>
    <w:p>
      <w:pPr>
        <w:spacing w:after="80"/>
      </w:pPr>
      <w:r>
        <w:rPr>
          <w:b/>
          <w:bCs/>
        </w:rPr>
        <w:t xml:space="preserve">2. ÖFFENTLICHE SPENDERLISTE</w:t>
      </w:r>
    </w:p>
    <w:p>
      <w:pPr>
        <w:spacing w:after="200"/>
      </w:pPr>
      <w:r>
        <w:rPr>
          <w:b/>
          <w:bCs/>
        </w:rPr>
        <w:t xml:space="preserve">Zweck: </w:t>
      </w:r>
      <w:r>
        <w:t xml:space="preserve">öffentliche Anzeige des Namens des Spenders und der Spende.</w:t>
      </w:r>
      <w:r>
        <w:t xml:space="preserve"> </w:t>
      </w:r>
      <w:r>
        <w:rPr>
          <w:b/>
          <w:bCs/>
        </w:rPr>
        <w:t xml:space="preserve">Rechtsgrundlage: </w:t>
      </w:r>
      <w:r>
        <w:t xml:space="preserve">Art. 6 Abs. 1 lit. a DSGVO – Einwilligung der betroffenen Person. Die Einwilligung kann jederzeit widerrufen werden; nach dem Widerruf wird der Name von der öffentlichen Liste entfernt. Die Anzeige des Namens in der öffentlichen Spenderliste erfolgt ausschließlich auf Grundlage Ihrer ausdrücklichen Einwilligung, die durch Ankreuzen der entsprechenden Option erteilt wird.</w:t>
      </w:r>
    </w:p>
    <w:p>
      <w:pPr>
        <w:spacing w:after="80"/>
      </w:pPr>
      <w:r>
        <w:rPr>
          <w:b/>
          <w:bCs/>
        </w:rPr>
        <w:t xml:space="preserve">3. DATENÜBERMITTLUNG UND AUFTRAGSVERARBEITER</w:t>
      </w:r>
    </w:p>
    <w:p>
      <w:pPr>
        <w:spacing w:after="120"/>
      </w:pPr>
      <w:r>
        <w:t xml:space="preserve">Die Daten zu den Spenden werden im System Sanity gespeichert, dessen Sitz sich außerhalb der EU befindet: Die Transaktionsdaten und der von der Bank bestätigte Zahlungsstatus werden über die Plattform Sanity gespeichert. Da Sanity ein Anbieter mit Sitz außerhalb der Europäischen Union ist, erfolgt diese Datenübermittlung in strikter Übereinstimmung mit den DSGVO-Vorschriften unter Verwendung der auf europäischer Ebene genehmigten Standardvertragsklauseln, um ein angemessenes Datenschutzniveau zu gewährleisten. Grundlage: geeignete Garantien gemäß Art. 46 DSGVO (z. B. Standardvertragsklauseln).</w:t>
      </w:r>
    </w:p>
    <w:p>
      <w:pPr>
        <w:spacing w:after="200"/>
      </w:pPr>
      <w:r>
        <w:t xml:space="preserve">Folgende Daten werden zur Zahlungsabwicklung übermittelt: Bestell-ID, Betrag, Währung, E-Mail-Adresse, Transaktionsbeschreibung. Die Bankkartendaten werden ausschließlich auf der sicheren Seite der Banca Transilvania (BT) in Rumänien eingegeben; der Verantwortliche, Verein Caritas Alba Iulia – Medizinische und Soziale Hilfe, hat keinen Zugriff darauf. Die BT bestätigt den Zahlungsstatus, den der Verantwortliche daraufhin erfasst.</w:t>
      </w:r>
      <w:r>
        <w:t xml:space="preserve"> Außerdem wird die Art des verwendeten Geräts (mobil oder Desktop) an die BT übermittelt.</w:t>
      </w:r>
    </w:p>
    <w:p>
      <w:pPr>
        <w:spacing w:after="80"/>
      </w:pPr>
      <w:r>
        <w:rPr>
          <w:b/>
          <w:bCs/>
        </w:rPr>
        <w:t xml:space="preserve">4. SPEICHERDAUER</w:t>
      </w:r>
    </w:p>
    <w:p>
      <w:pPr>
        <w:pStyle w:val="ListParagraph"/>
        <w:numPr>
          <w:ilvl w:val="0"/>
          <w:numId w:val="1"/>
        </w:numPr>
        <w:spacing w:after="40"/>
      </w:pPr>
      <w:r>
        <w:t xml:space="preserve">Daten zu Spenden und Transaktionen: </w:t>
      </w:r>
      <w:r>
        <w:t xml:space="preserve">10</w:t>
      </w:r>
      <w:r>
        <w:t xml:space="preserve"> Jahr(e).</w:t>
      </w:r>
    </w:p>
    <w:p>
      <w:pPr>
        <w:pStyle w:val="ListParagraph"/>
        <w:numPr>
          <w:ilvl w:val="0"/>
          <w:numId w:val="1"/>
        </w:numPr>
        <w:spacing w:after="200"/>
      </w:pPr>
      <w:r>
        <w:t xml:space="preserve">Einwilligung zur öffentlichen Anzeige: bis zu deren Widerruf.</w:t>
      </w:r>
    </w:p>
    <w:p>
      <w:pPr>
        <w:spacing w:after="80"/>
      </w:pPr>
      <w:r>
        <w:rPr>
          <w:b/>
          <w:bCs/>
        </w:rPr>
        <w:t xml:space="preserve">5. RECHTE DER BETROFFENEN PERSONEN</w:t>
      </w:r>
    </w:p>
    <w:p>
      <w:pPr>
        <w:spacing w:after="80"/>
      </w:pPr>
      <w:r>
        <w:t xml:space="preserve">Die betroffene Person kann Folgendes verlangen:</w:t>
      </w:r>
    </w:p>
    <w:p>
      <w:pPr>
        <w:pStyle w:val="ListParagraph"/>
        <w:numPr>
          <w:ilvl w:val="0"/>
          <w:numId w:val="1"/>
        </w:numPr>
        <w:spacing w:after="40"/>
      </w:pPr>
      <w:r>
        <w:t xml:space="preserve">Zugang zu ihren Daten,</w:t>
      </w:r>
    </w:p>
    <w:p>
      <w:pPr>
        <w:pStyle w:val="ListParagraph"/>
        <w:numPr>
          <w:ilvl w:val="0"/>
          <w:numId w:val="1"/>
        </w:numPr>
        <w:spacing w:after="40"/>
      </w:pPr>
      <w:r>
        <w:t xml:space="preserve">deren Berichtigung oder Löschung,</w:t>
      </w:r>
    </w:p>
    <w:p>
      <w:pPr>
        <w:pStyle w:val="ListParagraph"/>
        <w:numPr>
          <w:ilvl w:val="0"/>
          <w:numId w:val="1"/>
        </w:numPr>
        <w:spacing w:after="40"/>
      </w:pPr>
      <w:r>
        <w:t xml:space="preserve">Einschränkung der Verarbeitung,</w:t>
      </w:r>
    </w:p>
    <w:p>
      <w:pPr>
        <w:pStyle w:val="ListParagraph"/>
        <w:numPr>
          <w:ilvl w:val="0"/>
          <w:numId w:val="1"/>
        </w:numPr>
        <w:spacing w:after="40"/>
      </w:pPr>
      <w:r>
        <w:t xml:space="preserve">Widerruf der Einwilligung,</w:t>
      </w:r>
    </w:p>
    <w:p>
      <w:pPr>
        <w:pStyle w:val="ListParagraph"/>
        <w:numPr>
          <w:ilvl w:val="0"/>
          <w:numId w:val="1"/>
        </w:numPr>
        <w:spacing w:after="200"/>
      </w:pPr>
      <w:r>
        <w:t xml:space="preserve">Datenübertragbarkeit.</w:t>
      </w:r>
    </w:p>
    <w:p>
      <w:pPr>
        <w:spacing w:after="200"/>
      </w:pPr>
      <w:r>
        <w:t xml:space="preserve">Der Verantwortliche beantwortet Anfragen innerhalb von maximal 30 Tagen.</w:t>
      </w:r>
    </w:p>
    <w:p>
      <w:pPr>
        <w:spacing w:after="80"/>
      </w:pPr>
      <w:r>
        <w:rPr>
          <w:b/>
          <w:bCs/>
        </w:rPr>
        <w:t xml:space="preserve">6. EINREICHUNG EINER BESCHWERDE</w:t>
      </w:r>
    </w:p>
    <w:p>
      <w:pPr>
        <w:spacing w:after="40"/>
      </w:pPr>
      <w:r>
        <w:t xml:space="preserve">Die betroffene Person kann bei der Aufsichtsbehörde Beschwerde einlegen:</w:t>
      </w:r>
    </w:p>
    <w:p>
      <w:pPr>
        <w:spacing w:after="120"/>
      </w:pPr>
      <w:r>
        <w:rPr>
          <w:b/>
          <w:bCs/>
        </w:rPr>
        <w:t xml:space="preserve">Nationale Aufsichtsbehörde für die Verarbeitung personenbezogener Daten (Autoritatea Națională de Supraveghere a Prelucrării Datelor cu Caracter Personal)</w:t>
      </w:r>
    </w:p>
    <w:p>
      <w:pPr>
        <w:spacing w:after="120"/>
      </w:pPr>
      <w:hyperlink w:history="1" r:id="rIdjq5fvmoza1t6rnjforrun">
        <w:r>
          <w:rPr>
            <w:rStyle w:val="Hyperlink"/>
            <w:u w:val="single"/>
          </w:rPr>
          <w:t xml:space="preserve">www.dataprotection.ro</w:t>
        </w:r>
      </w:hyperlink>
    </w:p>
    <w:p>
      <w:pPr>
        <w:spacing w:after="0"/>
      </w:pPr>
      <w:r>
        <w:t xml:space="preserve">Bd. G-ral Gheorghe Magheru Nr. 28–30, Sector 1, Bukarest, Rumänien</w:t>
      </w:r>
    </w:p>
    <w:p>
      <w:pPr>
        <w:spacing w:after="0"/>
      </w:pPr>
      <w:r>
        <w:t xml:space="preserve">E-Mail: anspdcp@dataprotection.ro</w:t>
      </w:r>
    </w:p>
    <w:p>
      <w:pPr>
        <w:spacing w:after="200"/>
      </w:pPr>
      <w:r>
        <w:t xml:space="preserve">Telefon: +40 31 805 92 11</w:t>
      </w:r>
    </w:p>
    <w:p>
      <w:pPr>
        <w:spacing w:after="80"/>
      </w:pPr>
      <w:r>
        <w:rPr>
          <w:b/>
          <w:bCs/>
        </w:rPr>
        <w:t xml:space="preserve">7. WEITERE INFORMATIONEN</w:t>
      </w:r>
    </w:p>
    <w:p>
      <w:r>
        <w:t xml:space="preserve">Die Website verwendet keine Cookies, Analysetools oder Tracking-Technologien und enthält keine Kontakt- oder Buchungsformulare. Personenbezogene Daten werden ausschließlich im Zusammenhang mit Online-Spenden verarbeitet.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q5fvmoza1t6rnjforrun" Type="http://schemas.openxmlformats.org/officeDocument/2006/relationships/hyperlink" Target="http://www.dataprotection.ro"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2026-09-09T09:03:59.989Z</dcterms:created>
  <dcterms:modified xsi:type="dcterms:W3CDTF">2026-09-09T09:03:59.989Z</dcterms:modified>
</cp:coreProperties>
</file>

<file path=docProps/custom.xml><?xml version="1.0" encoding="utf-8"?>
<Properties xmlns="http://schemas.openxmlformats.org/officeDocument/2006/custom-properties" xmlns:vt="http://schemas.openxmlformats.org/officeDocument/2006/docPropsVTypes"/>
</file>